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jc w:val="left"/>
        <w:rPr>
          <w:b w:val="1"/>
        </w:rPr>
      </w:pPr>
      <w:r w:rsidDel="00000000" w:rsidR="00000000" w:rsidRPr="00000000">
        <w:rPr>
          <w:rtl w:val="0"/>
        </w:rPr>
      </w:r>
    </w:p>
    <w:p w:rsidR="00000000" w:rsidDel="00000000" w:rsidP="00000000" w:rsidRDefault="00000000" w:rsidRPr="00000000" w14:paraId="00000002">
      <w:pPr>
        <w:pageBreakBefore w:val="0"/>
        <w:spacing w:after="240" w:before="240" w:lineRule="auto"/>
        <w:jc w:val="center"/>
        <w:rPr>
          <w:b w:val="1"/>
          <w:sz w:val="42"/>
          <w:szCs w:val="42"/>
        </w:rPr>
      </w:pPr>
      <w:r w:rsidDel="00000000" w:rsidR="00000000" w:rsidRPr="00000000">
        <w:rPr>
          <w:b w:val="1"/>
          <w:sz w:val="42"/>
          <w:szCs w:val="42"/>
          <w:rtl w:val="0"/>
        </w:rPr>
        <w:t xml:space="preserve">Jack Daniel’s lanza 'Make it Count'                   su nueva campaña a nivel mundial </w:t>
      </w:r>
      <w:r w:rsidDel="00000000" w:rsidR="00000000" w:rsidRPr="00000000">
        <w:rPr>
          <w:rtl w:val="0"/>
        </w:rPr>
      </w:r>
    </w:p>
    <w:p w:rsidR="00000000" w:rsidDel="00000000" w:rsidP="00000000" w:rsidRDefault="00000000" w:rsidRPr="00000000" w14:paraId="00000003">
      <w:pPr>
        <w:spacing w:after="240" w:before="240" w:lineRule="auto"/>
        <w:jc w:val="center"/>
        <w:rPr>
          <w:i w:val="1"/>
        </w:rPr>
      </w:pPr>
      <w:r w:rsidDel="00000000" w:rsidR="00000000" w:rsidRPr="00000000">
        <w:rPr>
          <w:b w:val="1"/>
          <w:rtl w:val="0"/>
        </w:rPr>
        <w:t xml:space="preserve">''</w:t>
      </w:r>
      <w:r w:rsidDel="00000000" w:rsidR="00000000" w:rsidRPr="00000000">
        <w:rPr>
          <w:b w:val="1"/>
          <w:rtl w:val="0"/>
        </w:rPr>
        <w:t xml:space="preserve">First</w:t>
      </w:r>
      <w:r w:rsidDel="00000000" w:rsidR="00000000" w:rsidRPr="00000000">
        <w:rPr>
          <w:b w:val="1"/>
          <w:rtl w:val="0"/>
        </w:rPr>
        <w:t xml:space="preserve"> Timers''</w:t>
      </w:r>
      <w:r w:rsidDel="00000000" w:rsidR="00000000" w:rsidRPr="00000000">
        <w:rPr>
          <w:b w:val="1"/>
          <w:rtl w:val="0"/>
        </w:rPr>
        <w:t xml:space="preserve"> </w:t>
      </w:r>
      <w:r w:rsidDel="00000000" w:rsidR="00000000" w:rsidRPr="00000000">
        <w:rPr>
          <w:rtl w:val="0"/>
        </w:rPr>
        <w:t xml:space="preserve">es</w:t>
      </w:r>
      <w:r w:rsidDel="00000000" w:rsidR="00000000" w:rsidRPr="00000000">
        <w:rPr>
          <w:i w:val="1"/>
          <w:rtl w:val="0"/>
        </w:rPr>
        <w:t xml:space="preserve"> el comercial con el que la icónica marca de Tennessee Whiskey busca honrar a sus consumidores alrededor del mundo. </w:t>
      </w:r>
      <w:r w:rsidDel="00000000" w:rsidR="00000000" w:rsidRPr="00000000">
        <w:rPr>
          <w:rtl w:val="0"/>
        </w:rPr>
      </w:r>
    </w:p>
    <w:p w:rsidR="00000000" w:rsidDel="00000000" w:rsidP="00000000" w:rsidRDefault="00000000" w:rsidRPr="00000000" w14:paraId="00000004">
      <w:pPr>
        <w:pageBreakBefore w:val="0"/>
        <w:spacing w:after="240" w:before="240" w:lineRule="auto"/>
        <w:jc w:val="both"/>
        <w:rPr/>
      </w:pPr>
      <w:r w:rsidDel="00000000" w:rsidR="00000000" w:rsidRPr="00000000">
        <w:rPr>
          <w:b w:val="1"/>
          <w:rtl w:val="0"/>
        </w:rPr>
        <w:t xml:space="preserve">CDMX, México a 7 de octubre de 2021</w:t>
      </w:r>
      <w:r w:rsidDel="00000000" w:rsidR="00000000" w:rsidRPr="00000000">
        <w:rPr>
          <w:rtl w:val="0"/>
        </w:rPr>
        <w:t xml:space="preserve">-. </w:t>
      </w:r>
      <w:r w:rsidDel="00000000" w:rsidR="00000000" w:rsidRPr="00000000">
        <w:rPr>
          <w:rtl w:val="0"/>
        </w:rPr>
        <w:t xml:space="preserve">Jack Daniel's presenta a nivel mundial </w:t>
      </w:r>
      <w:r w:rsidDel="00000000" w:rsidR="00000000" w:rsidRPr="00000000">
        <w:rPr>
          <w:b w:val="1"/>
          <w:rtl w:val="0"/>
        </w:rPr>
        <w:t xml:space="preserve">'Make it Count'</w:t>
      </w:r>
      <w:r w:rsidDel="00000000" w:rsidR="00000000" w:rsidRPr="00000000">
        <w:rPr>
          <w:rtl w:val="0"/>
        </w:rPr>
        <w:t xml:space="preserve">, una campaña que celebra los 155 años de la marca con una nueva perspectiva de ver las cosas, de la mano de sus consumidores. La campaña ya fue presentada en más de 100 países y en México</w:t>
      </w:r>
      <w:r w:rsidDel="00000000" w:rsidR="00000000" w:rsidRPr="00000000">
        <w:rPr>
          <w:rtl w:val="0"/>
        </w:rPr>
        <w:t xml:space="preserve"> vió la luz a partir de septiembre </w:t>
      </w:r>
      <w:r w:rsidDel="00000000" w:rsidR="00000000" w:rsidRPr="00000000">
        <w:rPr>
          <w:rtl w:val="0"/>
        </w:rPr>
        <w:t xml:space="preserve">a través de la televisión, redes sociales, medios digitales e impresos, así como espectaculares.</w:t>
      </w:r>
    </w:p>
    <w:p w:rsidR="00000000" w:rsidDel="00000000" w:rsidP="00000000" w:rsidRDefault="00000000" w:rsidRPr="00000000" w14:paraId="00000005">
      <w:pPr>
        <w:pageBreakBefore w:val="0"/>
        <w:spacing w:after="240" w:before="240" w:lineRule="auto"/>
        <w:jc w:val="both"/>
        <w:rPr/>
      </w:pPr>
      <w:r w:rsidDel="00000000" w:rsidR="00000000" w:rsidRPr="00000000">
        <w:rPr>
          <w:rtl w:val="0"/>
        </w:rPr>
        <w:t xml:space="preserve">Al ser una marca global que desea impulsar su estatus  icónico, llegó el momento de que Jack Daniel’s muestre su visión única del mundo</w:t>
      </w:r>
      <w:r w:rsidDel="00000000" w:rsidR="00000000" w:rsidRPr="00000000">
        <w:rPr>
          <w:b w:val="1"/>
          <w:rtl w:val="0"/>
        </w:rPr>
        <w:t xml:space="preserve">. 'Make it Count'</w:t>
      </w:r>
      <w:r w:rsidDel="00000000" w:rsidR="00000000" w:rsidRPr="00000000">
        <w:rPr>
          <w:rtl w:val="0"/>
        </w:rPr>
        <w:t xml:space="preserve"> se centra en el impacto en la vida de las personas cuando toman una decisión audaz y eligen vivir todos los días con un propósito, al igual que lo hizo el mismo Mr. Jack a lo largo de su propia vida.</w:t>
      </w:r>
    </w:p>
    <w:p w:rsidR="00000000" w:rsidDel="00000000" w:rsidP="00000000" w:rsidRDefault="00000000" w:rsidRPr="00000000" w14:paraId="00000006">
      <w:pPr>
        <w:spacing w:after="240" w:before="240" w:line="276" w:lineRule="auto"/>
        <w:jc w:val="both"/>
        <w:rPr/>
      </w:pPr>
      <w:r w:rsidDel="00000000" w:rsidR="00000000" w:rsidRPr="00000000">
        <w:rPr>
          <w:b w:val="1"/>
          <w:rtl w:val="0"/>
        </w:rPr>
        <w:t xml:space="preserve">“</w:t>
      </w:r>
      <w:r w:rsidDel="00000000" w:rsidR="00000000" w:rsidRPr="00000000">
        <w:rPr>
          <w:b w:val="1"/>
          <w:rtl w:val="0"/>
        </w:rPr>
        <w:t xml:space="preserve">First Timers</w:t>
      </w:r>
      <w:r w:rsidDel="00000000" w:rsidR="00000000" w:rsidRPr="00000000">
        <w:rPr>
          <w:b w:val="1"/>
          <w:rtl w:val="0"/>
        </w:rPr>
        <w:t xml:space="preserve">”</w:t>
      </w:r>
      <w:r w:rsidDel="00000000" w:rsidR="00000000" w:rsidRPr="00000000">
        <w:rPr>
          <w:rtl w:val="0"/>
        </w:rPr>
        <w:t xml:space="preserve">, el nombre del comercial que da inicio a esta nueva historia, </w:t>
      </w:r>
      <w:r w:rsidDel="00000000" w:rsidR="00000000" w:rsidRPr="00000000">
        <w:rPr>
          <w:rtl w:val="0"/>
        </w:rPr>
        <w:t xml:space="preserve">muestra a los consumidores de Jack Daniel's intentando algo que siempre quisieron hacer</w:t>
      </w:r>
      <w:r w:rsidDel="00000000" w:rsidR="00000000" w:rsidRPr="00000000">
        <w:rPr>
          <w:rtl w:val="0"/>
        </w:rPr>
        <w:t xml:space="preserve">. </w:t>
      </w:r>
      <w:hyperlink r:id="rId6">
        <w:r w:rsidDel="00000000" w:rsidR="00000000" w:rsidRPr="00000000">
          <w:rPr>
            <w:color w:val="1155cc"/>
            <w:u w:val="single"/>
            <w:rtl w:val="0"/>
          </w:rPr>
          <w:t xml:space="preserve">Para ver el video da click aquí</w:t>
        </w:r>
      </w:hyperlink>
      <w:r w:rsidDel="00000000" w:rsidR="00000000" w:rsidRPr="00000000">
        <w:rPr>
          <w:rtl w:val="0"/>
        </w:rPr>
      </w:r>
    </w:p>
    <w:p w:rsidR="00000000" w:rsidDel="00000000" w:rsidP="00000000" w:rsidRDefault="00000000" w:rsidRPr="00000000" w14:paraId="00000007">
      <w:pPr>
        <w:spacing w:after="240" w:before="240" w:line="276" w:lineRule="auto"/>
        <w:jc w:val="both"/>
        <w:rPr/>
      </w:pPr>
      <w:r w:rsidDel="00000000" w:rsidR="00000000" w:rsidRPr="00000000">
        <w:rPr>
          <w:rtl w:val="0"/>
        </w:rPr>
        <w:t xml:space="preserve">La nueva campaña fue desarrollada por la agencia creativa Energy BBDO y la inspiración proviene de un antiguo anuncio de Jack Daniel’s con la leyenda </w:t>
      </w:r>
      <w:r w:rsidDel="00000000" w:rsidR="00000000" w:rsidRPr="00000000">
        <w:rPr>
          <w:b w:val="1"/>
          <w:i w:val="1"/>
          <w:rtl w:val="0"/>
        </w:rPr>
        <w:t xml:space="preserve">“Servido con orgullo en establecimientos finos y cuestionables”,</w:t>
      </w:r>
      <w:r w:rsidDel="00000000" w:rsidR="00000000" w:rsidRPr="00000000">
        <w:rPr>
          <w:rtl w:val="0"/>
        </w:rPr>
        <w:t xml:space="preserve"> la cual funciona como un recordatorio de que Jack Daniel's es para todos. Dando como resultado </w:t>
      </w:r>
      <w:r w:rsidDel="00000000" w:rsidR="00000000" w:rsidRPr="00000000">
        <w:rPr>
          <w:b w:val="1"/>
          <w:rtl w:val="0"/>
        </w:rPr>
        <w:t xml:space="preserve">“Make It Count”.</w:t>
      </w:r>
      <w:r w:rsidDel="00000000" w:rsidR="00000000" w:rsidRPr="00000000">
        <w:rPr>
          <w:rtl w:val="0"/>
        </w:rPr>
        <w:t xml:space="preserve"> </w:t>
      </w:r>
    </w:p>
    <w:p w:rsidR="00000000" w:rsidDel="00000000" w:rsidP="00000000" w:rsidRDefault="00000000" w:rsidRPr="00000000" w14:paraId="00000008">
      <w:pPr>
        <w:spacing w:after="240" w:before="240" w:line="276" w:lineRule="auto"/>
        <w:jc w:val="both"/>
        <w:rPr/>
      </w:pPr>
      <w:r w:rsidDel="00000000" w:rsidR="00000000" w:rsidRPr="00000000">
        <w:rPr>
          <w:i w:val="1"/>
          <w:rtl w:val="0"/>
        </w:rPr>
        <w:t xml:space="preserve">“Con </w:t>
      </w:r>
      <w:r w:rsidDel="00000000" w:rsidR="00000000" w:rsidRPr="00000000">
        <w:rPr>
          <w:b w:val="1"/>
          <w:i w:val="1"/>
          <w:rtl w:val="0"/>
        </w:rPr>
        <w:t xml:space="preserve">Make it Count</w:t>
      </w:r>
      <w:r w:rsidDel="00000000" w:rsidR="00000000" w:rsidRPr="00000000">
        <w:rPr>
          <w:i w:val="1"/>
          <w:rtl w:val="0"/>
        </w:rPr>
        <w:t xml:space="preserve"> estamos construyendo una plataforma a largo plazo que resuena con los consumidores, especialmente en el entorno actual, y transmite el mensaje del espíritu audaz e independiente de Jack",</w:t>
      </w:r>
      <w:r w:rsidDel="00000000" w:rsidR="00000000" w:rsidRPr="00000000">
        <w:rPr>
          <w:rtl w:val="0"/>
        </w:rPr>
        <w:t xml:space="preserve"> comentó </w:t>
      </w:r>
      <w:r w:rsidDel="00000000" w:rsidR="00000000" w:rsidRPr="00000000">
        <w:rPr>
          <w:b w:val="1"/>
          <w:rtl w:val="0"/>
        </w:rPr>
        <w:t xml:space="preserve">Matias Bentel, Vicepresidente Senior y Director Global de Marcas en Brown Forman.</w:t>
      </w:r>
      <w:r w:rsidDel="00000000" w:rsidR="00000000" w:rsidRPr="00000000">
        <w:rPr>
          <w:i w:val="1"/>
          <w:rtl w:val="0"/>
        </w:rPr>
        <w:t xml:space="preserve"> "Sabemos que esta campaña seguirá impulsando la globalización exitosa de nuestra marca </w:t>
      </w:r>
      <w:r w:rsidDel="00000000" w:rsidR="00000000" w:rsidRPr="00000000">
        <w:rPr>
          <w:b w:val="1"/>
          <w:i w:val="1"/>
          <w:rtl w:val="0"/>
        </w:rPr>
        <w:t xml:space="preserve">Jack Daniel's</w:t>
      </w:r>
      <w:r w:rsidDel="00000000" w:rsidR="00000000" w:rsidRPr="00000000">
        <w:rPr>
          <w:i w:val="1"/>
          <w:rtl w:val="0"/>
        </w:rPr>
        <w:t xml:space="preserve">",</w:t>
      </w:r>
      <w:r w:rsidDel="00000000" w:rsidR="00000000" w:rsidRPr="00000000">
        <w:rPr>
          <w:rtl w:val="0"/>
        </w:rPr>
        <w:t xml:space="preserve"> finalizó.</w:t>
      </w:r>
    </w:p>
    <w:p w:rsidR="00000000" w:rsidDel="00000000" w:rsidP="00000000" w:rsidRDefault="00000000" w:rsidRPr="00000000" w14:paraId="00000009">
      <w:pPr>
        <w:pageBreakBefore w:val="0"/>
        <w:spacing w:after="240" w:before="240" w:lineRule="auto"/>
        <w:jc w:val="both"/>
        <w:rPr>
          <w:b w:val="1"/>
        </w:rPr>
      </w:pPr>
      <w:r w:rsidDel="00000000" w:rsidR="00000000" w:rsidRPr="00000000">
        <w:rPr>
          <w:i w:val="1"/>
          <w:rtl w:val="0"/>
        </w:rPr>
        <w:t xml:space="preserve">“¿Relanzar una marca tan icónica como lo es Jack Daniel’s? Eso es algo que siempre hemos querido hacer. El colaborar con nuestros socios y clientes ha sido maravilloso y estamos encantados con lo que está por venir”,</w:t>
      </w:r>
      <w:r w:rsidDel="00000000" w:rsidR="00000000" w:rsidRPr="00000000">
        <w:rPr>
          <w:rtl w:val="0"/>
        </w:rPr>
        <w:t xml:space="preserve"> dijeron </w:t>
      </w:r>
      <w:r w:rsidDel="00000000" w:rsidR="00000000" w:rsidRPr="00000000">
        <w:rPr>
          <w:b w:val="1"/>
          <w:rtl w:val="0"/>
        </w:rPr>
        <w:t xml:space="preserve">Josh Gross y Pedro Pérez, co-directores creativos de Energy BBDO.</w:t>
      </w:r>
    </w:p>
    <w:p w:rsidR="00000000" w:rsidDel="00000000" w:rsidP="00000000" w:rsidRDefault="00000000" w:rsidRPr="00000000" w14:paraId="0000000A">
      <w:pPr>
        <w:pageBreakBefore w:val="0"/>
        <w:spacing w:after="240" w:before="240" w:lineRule="auto"/>
        <w:jc w:val="both"/>
        <w:rPr/>
      </w:pPr>
      <w:r w:rsidDel="00000000" w:rsidR="00000000" w:rsidRPr="00000000">
        <w:rPr>
          <w:rtl w:val="0"/>
        </w:rPr>
      </w:r>
    </w:p>
    <w:p w:rsidR="00000000" w:rsidDel="00000000" w:rsidP="00000000" w:rsidRDefault="00000000" w:rsidRPr="00000000" w14:paraId="0000000B">
      <w:pPr>
        <w:pageBreakBefore w:val="0"/>
        <w:spacing w:after="240" w:before="240" w:lineRule="auto"/>
        <w:jc w:val="both"/>
        <w:rPr/>
      </w:pPr>
      <w:r w:rsidDel="00000000" w:rsidR="00000000" w:rsidRPr="00000000">
        <w:rPr>
          <w:rtl w:val="0"/>
        </w:rPr>
      </w:r>
    </w:p>
    <w:p w:rsidR="00000000" w:rsidDel="00000000" w:rsidP="00000000" w:rsidRDefault="00000000" w:rsidRPr="00000000" w14:paraId="0000000C">
      <w:pPr>
        <w:pageBreakBefore w:val="0"/>
        <w:spacing w:after="240" w:before="240" w:lineRule="auto"/>
        <w:jc w:val="both"/>
        <w:rPr/>
      </w:pPr>
      <w:r w:rsidDel="00000000" w:rsidR="00000000" w:rsidRPr="00000000">
        <w:rPr>
          <w:rtl w:val="0"/>
        </w:rPr>
      </w:r>
    </w:p>
    <w:p w:rsidR="00000000" w:rsidDel="00000000" w:rsidP="00000000" w:rsidRDefault="00000000" w:rsidRPr="00000000" w14:paraId="0000000D">
      <w:pPr>
        <w:spacing w:after="240" w:before="240" w:line="276" w:lineRule="auto"/>
        <w:jc w:val="both"/>
        <w:rPr/>
      </w:pPr>
      <w:r w:rsidDel="00000000" w:rsidR="00000000" w:rsidRPr="00000000">
        <w:rPr>
          <w:b w:val="1"/>
          <w:rtl w:val="0"/>
        </w:rPr>
        <w:t xml:space="preserve">“First Timers”</w:t>
      </w:r>
      <w:r w:rsidDel="00000000" w:rsidR="00000000" w:rsidRPr="00000000">
        <w:rPr>
          <w:rtl w:val="0"/>
        </w:rPr>
        <w:t xml:space="preserve"> </w:t>
      </w:r>
      <w:r w:rsidDel="00000000" w:rsidR="00000000" w:rsidRPr="00000000">
        <w:rPr>
          <w:rtl w:val="0"/>
        </w:rPr>
        <w:t xml:space="preserve">fue filmado en Kiev, Ucrania siguiendo todos los protocolos de distanciamiento social y con la dirección del reconocido director Ian Pons Jewell, quien durante los 5 días de rodaje contó con la supervisión de los equipos creativos y del cliente a través de Zoom, así como con miembros del equipo de todas partes del mundo, sincronizando las distintas zonas horarias para crear el producto final.</w:t>
      </w:r>
    </w:p>
    <w:p w:rsidR="00000000" w:rsidDel="00000000" w:rsidP="00000000" w:rsidRDefault="00000000" w:rsidRPr="00000000" w14:paraId="0000000E">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en Estados Unidos, la Destilería Jack Daniel. Fundada en 1866 por Jasper Newton Daniel, mejor conocido como Mr. Jack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Tennessee Apple, Jack Daniel’s Gentleman Jack, Jack Daniel’s Single Barrel, algunas Ediciones Especiales y los  Jack Daniel’s Ready to Drink. Jack Daniel's es una marca que pertenece a Brown-Forman Corporation y que cotiza públicamente en el New York Stock Exchange (NYSE).</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Para saber más visita: </w:t>
      </w:r>
      <w:hyperlink r:id="rId7">
        <w:r w:rsidDel="00000000" w:rsidR="00000000" w:rsidRPr="00000000">
          <w:rPr>
            <w:color w:val="1155cc"/>
            <w:u w:val="single"/>
            <w:rtl w:val="0"/>
          </w:rPr>
          <w:t xml:space="preserve">https://www.jackdaniels.com</w:t>
        </w:r>
      </w:hyperlink>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Síguenos en:</w:t>
      </w:r>
    </w:p>
    <w:p w:rsidR="00000000" w:rsidDel="00000000" w:rsidP="00000000" w:rsidRDefault="00000000" w:rsidRPr="00000000" w14:paraId="00000016">
      <w:pPr>
        <w:jc w:val="both"/>
        <w:rPr/>
      </w:pPr>
      <w:r w:rsidDel="00000000" w:rsidR="00000000" w:rsidRPr="00000000">
        <w:rPr>
          <w:rtl w:val="0"/>
        </w:rPr>
        <w:t xml:space="preserve">Facebook:</w:t>
      </w:r>
      <w:hyperlink r:id="rId8">
        <w:r w:rsidDel="00000000" w:rsidR="00000000" w:rsidRPr="00000000">
          <w:rPr>
            <w:color w:val="1155cc"/>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Twitter: </w:t>
      </w:r>
      <w:hyperlink r:id="rId9">
        <w:r w:rsidDel="00000000" w:rsidR="00000000" w:rsidRPr="00000000">
          <w:rPr>
            <w:color w:val="1155cc"/>
            <w:u w:val="single"/>
            <w:rtl w:val="0"/>
          </w:rPr>
          <w:t xml:space="preserve">https://twitter.com/jackdaniels_mx</w:t>
        </w:r>
      </w:hyperlink>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Instagram: </w:t>
      </w:r>
      <w:hyperlink r:id="rId10">
        <w:r w:rsidDel="00000000" w:rsidR="00000000" w:rsidRPr="00000000">
          <w:rPr>
            <w:color w:val="1155cc"/>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19">
      <w:pPr>
        <w:jc w:val="both"/>
        <w:rPr>
          <w:rFonts w:ascii="Roboto" w:cs="Roboto" w:eastAsia="Roboto" w:hAnsi="Roboto"/>
          <w:b w:val="1"/>
          <w:color w:val="555555"/>
          <w:sz w:val="24"/>
          <w:szCs w:val="24"/>
        </w:rPr>
      </w:pPr>
      <w:r w:rsidDel="00000000" w:rsidR="00000000" w:rsidRPr="00000000">
        <w:rPr>
          <w:rtl w:val="0"/>
        </w:rPr>
        <w:t xml:space="preserve">YouTube: </w:t>
      </w:r>
      <w:hyperlink r:id="rId11">
        <w:r w:rsidDel="00000000" w:rsidR="00000000" w:rsidRPr="00000000">
          <w:rPr>
            <w:color w:val="1155cc"/>
            <w:u w:val="single"/>
            <w:rtl w:val="0"/>
          </w:rPr>
          <w:t xml:space="preserve">https://www.youtube.com/user/JackDaniel</w:t>
        </w:r>
      </w:hyperlink>
      <w:r w:rsidDel="00000000" w:rsidR="00000000" w:rsidRPr="00000000">
        <w:rPr>
          <w:rtl w:val="0"/>
        </w:rPr>
      </w:r>
    </w:p>
    <w:p w:rsidR="00000000" w:rsidDel="00000000" w:rsidP="00000000" w:rsidRDefault="00000000" w:rsidRPr="00000000" w14:paraId="0000001A">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B">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w:t>
      </w:r>
    </w:p>
    <w:p w:rsidR="00000000" w:rsidDel="00000000" w:rsidP="00000000" w:rsidRDefault="00000000" w:rsidRPr="00000000" w14:paraId="0000001C">
      <w:pP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QPRW                         </w:t>
      </w:r>
    </w:p>
    <w:p w:rsidR="00000000" w:rsidDel="00000000" w:rsidP="00000000" w:rsidRDefault="00000000" w:rsidRPr="00000000" w14:paraId="0000001D">
      <w:pPr>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José Sámano  </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1E">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5540443910     </w:t>
      </w:r>
    </w:p>
    <w:p w:rsidR="00000000" w:rsidDel="00000000" w:rsidP="00000000" w:rsidRDefault="00000000" w:rsidRPr="00000000" w14:paraId="0000001F">
      <w:pPr>
        <w:rPr>
          <w:rFonts w:ascii="Open Sans" w:cs="Open Sans" w:eastAsia="Open Sans" w:hAnsi="Open Sans"/>
          <w:sz w:val="20"/>
          <w:szCs w:val="20"/>
        </w:rPr>
      </w:pPr>
      <w:hyperlink r:id="rId12">
        <w:r w:rsidDel="00000000" w:rsidR="00000000" w:rsidRPr="00000000">
          <w:rPr>
            <w:rFonts w:ascii="Open Sans" w:cs="Open Sans" w:eastAsia="Open Sans" w:hAnsi="Open Sans"/>
            <w:b w:val="1"/>
            <w:color w:val="1155cc"/>
            <w:sz w:val="20"/>
            <w:szCs w:val="20"/>
            <w:u w:val="single"/>
            <w:rtl w:val="0"/>
          </w:rPr>
          <w:t xml:space="preserve">jose@qprw.co</w:t>
        </w:r>
      </w:hyperlink>
      <w:r w:rsidDel="00000000" w:rsidR="00000000" w:rsidRPr="00000000">
        <w:rPr>
          <w:rFonts w:ascii="Open Sans" w:cs="Open Sans" w:eastAsia="Open Sans" w:hAnsi="Open Sans"/>
          <w:b w:val="1"/>
          <w:sz w:val="20"/>
          <w:szCs w:val="20"/>
          <w:rtl w:val="0"/>
        </w:rPr>
        <w:t xml:space="preserve"> </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20">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1">
      <w:pPr>
        <w:spacing w:line="276" w:lineRule="auto"/>
        <w:jc w:val="both"/>
        <w:rPr>
          <w:b w:val="1"/>
          <w:sz w:val="20"/>
          <w:szCs w:val="20"/>
        </w:rPr>
      </w:pPr>
      <w:r w:rsidDel="00000000" w:rsidR="00000000" w:rsidRPr="00000000">
        <w:rPr>
          <w:b w:val="1"/>
          <w:sz w:val="20"/>
          <w:szCs w:val="20"/>
          <w:rtl w:val="0"/>
        </w:rPr>
        <w:t xml:space="preserve">Acerca de Energy BBDO  </w:t>
      </w:r>
    </w:p>
    <w:p w:rsidR="00000000" w:rsidDel="00000000" w:rsidP="00000000" w:rsidRDefault="00000000" w:rsidRPr="00000000" w14:paraId="00000022">
      <w:pPr>
        <w:spacing w:line="276" w:lineRule="auto"/>
        <w:jc w:val="both"/>
        <w:rPr>
          <w:sz w:val="20"/>
          <w:szCs w:val="20"/>
        </w:rPr>
      </w:pPr>
      <w:r w:rsidDel="00000000" w:rsidR="00000000" w:rsidRPr="00000000">
        <w:rPr>
          <w:sz w:val="20"/>
          <w:szCs w:val="20"/>
          <w:rtl w:val="0"/>
        </w:rPr>
        <w:t xml:space="preserve">Energy BBDO es una agencia creativa de vanguardia con sede en Chicago que impulsa el potencial de las personas y las marcas. Es una subsidiaria de BBDO Worldwide Network. Todos los días, sus trabajadores en 81 países trabajan minuciosamente en cada proyecto y con cada cliente para crear y entregar el contenido comercial más atractivo del mundo. </w:t>
      </w:r>
    </w:p>
    <w:p w:rsidR="00000000" w:rsidDel="00000000" w:rsidP="00000000" w:rsidRDefault="00000000" w:rsidRPr="00000000" w14:paraId="00000023">
      <w:pPr>
        <w:spacing w:after="240" w:before="240" w:line="276" w:lineRule="auto"/>
        <w:rPr/>
      </w:pPr>
      <w:r w:rsidDel="00000000" w:rsidR="00000000" w:rsidRPr="00000000">
        <w:rPr>
          <w:sz w:val="20"/>
          <w:szCs w:val="20"/>
          <w:rtl w:val="0"/>
        </w:rPr>
        <w:t xml:space="preserve">BBDO es parte de Omnicom Group Inc. (NYSE-OMC)</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2195513</wp:posOffset>
          </wp:positionH>
          <wp:positionV relativeFrom="paragraph">
            <wp:posOffset>-438149</wp:posOffset>
          </wp:positionV>
          <wp:extent cx="1552575" cy="120491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2575" cy="12049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user/JackDaniels" TargetMode="External"/><Relationship Id="rId10" Type="http://schemas.openxmlformats.org/officeDocument/2006/relationships/hyperlink" Target="http://instagram.com/jackdanielsmexico" TargetMode="External"/><Relationship Id="rId13" Type="http://schemas.openxmlformats.org/officeDocument/2006/relationships/header" Target="header1.xml"/><Relationship Id="rId12" Type="http://schemas.openxmlformats.org/officeDocument/2006/relationships/hyperlink" Target="mailto:jose@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jackdaniels_mx" TargetMode="External"/><Relationship Id="rId5" Type="http://schemas.openxmlformats.org/officeDocument/2006/relationships/styles" Target="styles.xml"/><Relationship Id="rId6" Type="http://schemas.openxmlformats.org/officeDocument/2006/relationships/hyperlink" Target="https://www.youtube.com/watch?v=yPYAM4nyZaA" TargetMode="External"/><Relationship Id="rId7" Type="http://schemas.openxmlformats.org/officeDocument/2006/relationships/hyperlink" Target="https://www.jackdaniels.com" TargetMode="External"/><Relationship Id="rId8" Type="http://schemas.openxmlformats.org/officeDocument/2006/relationships/hyperlink" Target="https://www.facebook.com/JackDaniel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